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EB" w:rsidRPr="008D56CC" w:rsidRDefault="008E39EB" w:rsidP="00577511">
      <w:pPr>
        <w:jc w:val="center"/>
        <w:rPr>
          <w:b/>
          <w:lang w:val="kk-KZ"/>
        </w:rPr>
      </w:pPr>
      <w:r w:rsidRPr="008D56CC">
        <w:rPr>
          <w:b/>
          <w:lang w:val="kk-KZ"/>
        </w:rPr>
        <w:t>ӘЛ</w:t>
      </w:r>
      <w:r w:rsidRPr="008D56CC">
        <w:rPr>
          <w:b/>
        </w:rPr>
        <w:t>-</w:t>
      </w:r>
      <w:r w:rsidRPr="008D56CC">
        <w:rPr>
          <w:b/>
          <w:lang w:val="kk-KZ"/>
        </w:rPr>
        <w:t>ФАРАБИ АТ</w:t>
      </w:r>
      <w:bookmarkStart w:id="0" w:name="_GoBack"/>
      <w:bookmarkEnd w:id="0"/>
      <w:r w:rsidRPr="008D56CC">
        <w:rPr>
          <w:b/>
          <w:lang w:val="kk-KZ"/>
        </w:rPr>
        <w:t>ЫНДАҒЫ ҚАЗАҚ ҰЛТТЫҚ УНИВЕРСИТЕТІ</w:t>
      </w:r>
    </w:p>
    <w:p w:rsidR="008E39EB" w:rsidRPr="008D56CC" w:rsidRDefault="008E39EB" w:rsidP="00577511">
      <w:pPr>
        <w:jc w:val="center"/>
        <w:rPr>
          <w:b/>
          <w:lang w:val="kk-KZ"/>
        </w:rPr>
      </w:pPr>
      <w:r w:rsidRPr="008D56CC">
        <w:rPr>
          <w:b/>
          <w:lang w:val="kk-KZ"/>
        </w:rPr>
        <w:t>Тарих, археология және этнология факультеті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Қазақстан тарихы кафедрасы</w:t>
      </w:r>
    </w:p>
    <w:p w:rsidR="008E39EB" w:rsidRPr="00103785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103785">
        <w:rPr>
          <w:b/>
          <w:lang w:val="kk-KZ"/>
        </w:rPr>
        <w:t xml:space="preserve"> </w:t>
      </w:r>
    </w:p>
    <w:p w:rsidR="008E39EB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Силлабус</w:t>
      </w:r>
    </w:p>
    <w:p w:rsidR="004912BB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Default="008D56CC" w:rsidP="0057751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семестр  20</w:t>
      </w:r>
      <w:r>
        <w:rPr>
          <w:b/>
          <w:bCs/>
          <w:lang w:val="la-Latn"/>
        </w:rPr>
        <w:t>20</w:t>
      </w:r>
      <w:r>
        <w:rPr>
          <w:b/>
          <w:bCs/>
          <w:lang w:val="kk-KZ"/>
        </w:rPr>
        <w:t>-202</w:t>
      </w:r>
      <w:r>
        <w:rPr>
          <w:b/>
          <w:bCs/>
          <w:lang w:val="la-Latn"/>
        </w:rPr>
        <w:t>1</w:t>
      </w:r>
      <w:r w:rsidR="008E39EB" w:rsidRPr="00103785">
        <w:rPr>
          <w:b/>
          <w:bCs/>
          <w:lang w:val="kk-KZ"/>
        </w:rPr>
        <w:t xml:space="preserve">  оқу жылы</w:t>
      </w:r>
    </w:p>
    <w:p w:rsidR="004912BB" w:rsidRPr="00103785" w:rsidRDefault="004912BB" w:rsidP="00577511">
      <w:pPr>
        <w:jc w:val="center"/>
        <w:rPr>
          <w:b/>
          <w:bCs/>
          <w:lang w:val="kk-KZ"/>
        </w:rPr>
      </w:pPr>
    </w:p>
    <w:p w:rsidR="008E39EB" w:rsidRDefault="006A2BAA" w:rsidP="00577511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p w:rsidR="006A2BAA" w:rsidRPr="00103785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103785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Түрі</w:t>
            </w:r>
          </w:p>
          <w:p w:rsidR="00FC7650" w:rsidRPr="00FC7650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СОӨЖ</w:t>
            </w:r>
          </w:p>
        </w:tc>
      </w:tr>
      <w:tr w:rsidR="008E39EB" w:rsidRPr="00103785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103785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03785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eastAsia="en-US"/>
              </w:rPr>
              <w:t>1</w:t>
            </w:r>
            <w:r w:rsidR="00FC7650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03785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8E39EB" w:rsidRPr="00103785" w:rsidTr="00425F15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7D6A88" w:rsidRDefault="007D6A88" w:rsidP="005775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 xml:space="preserve">Ахметжанова А.Т.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Офис-сағаттар</w:t>
            </w:r>
          </w:p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Кесте бойынша</w:t>
            </w:r>
          </w:p>
        </w:tc>
      </w:tr>
      <w:tr w:rsidR="008E39EB" w:rsidRPr="00C43D44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6A2BAA" w:rsidRDefault="008E39EB" w:rsidP="00577511">
            <w:pPr>
              <w:jc w:val="both"/>
              <w:rPr>
                <w:color w:val="FF0000"/>
                <w:lang w:val="kk-KZ" w:eastAsia="en-US"/>
              </w:rPr>
            </w:pP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103785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413</w:t>
            </w:r>
          </w:p>
        </w:tc>
      </w:tr>
      <w:tr w:rsidR="00C43D44" w:rsidRPr="00103785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Семинар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Қабдолдина К.Қ. 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C43D44" w:rsidRPr="00103785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Default="00C43D44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C43D44" w:rsidRDefault="00C43D44" w:rsidP="00577511">
            <w:pPr>
              <w:jc w:val="both"/>
              <w:rPr>
                <w:lang w:val="en-US" w:eastAsia="en-US"/>
              </w:rPr>
            </w:pPr>
            <w:hyperlink r:id="rId7" w:history="1">
              <w:r w:rsidRPr="00871E34">
                <w:rPr>
                  <w:rStyle w:val="a3"/>
                  <w:lang w:val="en-US" w:eastAsia="en-US"/>
                </w:rPr>
                <w:t>Kerim.kabdoldina@mail.ru</w:t>
              </w:r>
            </w:hyperlink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8E39EB" w:rsidRPr="007D6A88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/>
              </w:rPr>
            </w:pPr>
            <w:r w:rsidRPr="00103785">
              <w:rPr>
                <w:color w:val="000000"/>
                <w:lang w:val="kk-KZ"/>
              </w:rPr>
              <w:t xml:space="preserve"> </w:t>
            </w:r>
            <w:r w:rsidRPr="00103785">
              <w:rPr>
                <w:b/>
                <w:color w:val="000000"/>
                <w:lang w:val="kk-KZ"/>
              </w:rPr>
              <w:t>Курстың мақсаты:</w:t>
            </w:r>
            <w:r w:rsidRPr="00103785">
              <w:rPr>
                <w:color w:val="000000"/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>
              <w:rPr>
                <w:color w:val="000000"/>
                <w:lang w:val="kk-KZ"/>
              </w:rPr>
              <w:t>ы шынайы, толық білім беру; мем</w:t>
            </w:r>
            <w:r w:rsidRPr="00103785">
              <w:rPr>
                <w:color w:val="000000"/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1" w:name="z34"/>
            <w:r>
              <w:rPr>
                <w:color w:val="000000"/>
                <w:lang w:val="kk-KZ"/>
              </w:rPr>
              <w:t>1</w:t>
            </w:r>
            <w:r w:rsidR="000B68AD" w:rsidRPr="00103785">
              <w:rPr>
                <w:color w:val="000000"/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2" w:name="z35"/>
            <w:bookmarkEnd w:id="1"/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3" w:name="z36"/>
            <w:bookmarkEnd w:id="2"/>
            <w:r>
              <w:rPr>
                <w:color w:val="000000"/>
                <w:lang w:val="kk-KZ"/>
              </w:rPr>
              <w:t>2</w:t>
            </w:r>
            <w:r w:rsidR="000B68AD" w:rsidRPr="00103785">
              <w:rPr>
                <w:color w:val="000000"/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783681" w:rsidRDefault="008430F6" w:rsidP="00577511">
            <w:pPr>
              <w:jc w:val="both"/>
              <w:rPr>
                <w:color w:val="000000"/>
                <w:lang w:val="kk-KZ"/>
              </w:rPr>
            </w:pPr>
            <w:bookmarkStart w:id="4" w:name="z37"/>
            <w:bookmarkEnd w:id="3"/>
            <w:r>
              <w:rPr>
                <w:color w:val="000000"/>
                <w:lang w:val="kk-KZ"/>
              </w:rPr>
              <w:t>3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783681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>
              <w:rPr>
                <w:color w:val="000000"/>
                <w:lang w:val="kk-KZ"/>
              </w:rPr>
              <w:t xml:space="preserve"> </w:t>
            </w:r>
            <w:r w:rsidR="000B68AD" w:rsidRPr="00103785">
              <w:rPr>
                <w:color w:val="000000"/>
                <w:lang w:val="kk-KZ"/>
              </w:rPr>
              <w:t>Қазақстанның рухани мұрасының терең тамырларын</w:t>
            </w:r>
            <w:r w:rsidR="00783681">
              <w:rPr>
                <w:color w:val="000000"/>
                <w:lang w:val="kk-KZ"/>
              </w:rPr>
              <w:t>а ұқыпты қарау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5" w:name="z38"/>
            <w:bookmarkEnd w:id="4"/>
            <w:r>
              <w:rPr>
                <w:color w:val="000000"/>
                <w:lang w:val="kk-KZ"/>
              </w:rPr>
              <w:t>4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913D9B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8E39EB" w:rsidRPr="00103785" w:rsidRDefault="008430F6" w:rsidP="00577511">
            <w:pPr>
              <w:jc w:val="both"/>
              <w:rPr>
                <w:lang w:val="kk-KZ"/>
              </w:rPr>
            </w:pPr>
            <w:bookmarkStart w:id="6" w:name="z39"/>
            <w:bookmarkEnd w:id="5"/>
            <w:r>
              <w:rPr>
                <w:color w:val="000000"/>
                <w:lang w:val="kk-KZ"/>
              </w:rPr>
              <w:t>5</w:t>
            </w:r>
            <w:r w:rsidR="000B68AD" w:rsidRPr="00103785">
              <w:rPr>
                <w:color w:val="000000"/>
                <w:lang w:val="kk-KZ"/>
              </w:rPr>
              <w:t xml:space="preserve">) қоғамның </w:t>
            </w:r>
            <w:r w:rsidR="001C7A3D">
              <w:rPr>
                <w:color w:val="000000"/>
                <w:lang w:val="kk-KZ"/>
              </w:rPr>
              <w:t>өзіндік азаматтық көзқарасын</w:t>
            </w:r>
            <w:r w:rsidR="000B68AD" w:rsidRPr="00103785">
              <w:rPr>
                <w:color w:val="000000"/>
                <w:lang w:val="kk-KZ"/>
              </w:rPr>
              <w:t xml:space="preserve"> </w:t>
            </w:r>
            <w:r w:rsidR="001C7A3D">
              <w:rPr>
                <w:color w:val="000000"/>
                <w:lang w:val="kk-KZ"/>
              </w:rPr>
              <w:t>өзаракелісушілік, толеранттылық және демократия құндылықтар</w:t>
            </w:r>
            <w:r w:rsidR="00913D9B">
              <w:rPr>
                <w:color w:val="000000"/>
                <w:lang w:val="kk-KZ"/>
              </w:rPr>
              <w:t>ын</w:t>
            </w:r>
            <w:r w:rsidR="001C7A3D">
              <w:rPr>
                <w:color w:val="000000"/>
                <w:lang w:val="kk-KZ"/>
              </w:rPr>
              <w:t>ың басымдылығы арқасында қалыптастыру</w:t>
            </w:r>
            <w:r w:rsidR="000B68AD" w:rsidRPr="00103785">
              <w:rPr>
                <w:color w:val="000000"/>
                <w:lang w:val="kk-KZ"/>
              </w:rPr>
              <w:t>.</w:t>
            </w:r>
            <w:bookmarkEnd w:id="6"/>
          </w:p>
        </w:tc>
      </w:tr>
      <w:tr w:rsidR="008E39EB" w:rsidRPr="00103785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103785" w:rsidRDefault="008E39EB" w:rsidP="00577511">
            <w:pPr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7D6A88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lang w:eastAsia="en-US"/>
              </w:rPr>
            </w:pPr>
            <w:r w:rsidRPr="00103785">
              <w:rPr>
                <w:b/>
                <w:lang w:val="kk-KZ" w:eastAsia="en-US"/>
              </w:rPr>
              <w:t>Әдебиеттер: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E52C15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E52C15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E52C15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. -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E52C15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E52C15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ақ университеті, </w:t>
            </w:r>
            <w:r w:rsidR="008E39EB" w:rsidRPr="00E52C15">
              <w:rPr>
                <w:sz w:val="22"/>
                <w:szCs w:val="22"/>
                <w:lang w:val="kk-KZ" w:eastAsia="en-US"/>
              </w:rPr>
              <w:lastRenderedPageBreak/>
              <w:t xml:space="preserve">2013. </w:t>
            </w:r>
          </w:p>
          <w:p w:rsidR="008E39EB" w:rsidRPr="00E52C15" w:rsidRDefault="00A93729" w:rsidP="00577511">
            <w:pPr>
              <w:rPr>
                <w:rFonts w:eastAsia="Calibri"/>
                <w:lang w:eastAsia="en-US"/>
              </w:rPr>
            </w:pPr>
            <w:r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E52C15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E52C15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E52C15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8" w:history="1">
              <w:r w:rsidR="000B68AD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E52C15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E52C15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hyperlink r:id="rId9" w:history="1">
              <w:r w:rsidR="00103785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</w:p>
          <w:p w:rsidR="00103785" w:rsidRPr="00E52C1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E52C15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E52C15" w:rsidRDefault="008D56CC" w:rsidP="00577511">
            <w:pPr>
              <w:jc w:val="both"/>
              <w:rPr>
                <w:lang w:val="kk-KZ" w:eastAsia="en-US"/>
              </w:rPr>
            </w:pPr>
            <w:hyperlink r:id="rId10" w:history="1">
              <w:r w:rsidR="008E39EB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D56CC" w:rsidP="00577511">
            <w:pPr>
              <w:jc w:val="both"/>
              <w:rPr>
                <w:lang w:val="kk-KZ" w:eastAsia="en-US"/>
              </w:rPr>
            </w:pPr>
            <w:hyperlink r:id="rId11" w:history="1">
              <w:r w:rsidR="008E39EB"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E52C15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2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E52C15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3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7D6A88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Мүмкіндігі шектеулі студенттер Э- </w:t>
            </w:r>
            <w:r w:rsidRPr="004912BB">
              <w:rPr>
                <w:color w:val="FF0000"/>
                <w:lang w:val="kk-KZ" w:eastAsia="en-US"/>
              </w:rPr>
              <w:t>адресі azhar59@mail.ru</w:t>
            </w:r>
            <w:r w:rsidRPr="004912BB">
              <w:rPr>
                <w:lang w:val="kk-KZ" w:eastAsia="en-US"/>
              </w:rPr>
              <w:t xml:space="preserve"> бойынша кеңес ала алады.</w:t>
            </w:r>
          </w:p>
        </w:tc>
      </w:tr>
      <w:tr w:rsidR="008E39EB" w:rsidRPr="007D6A88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4912BB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Критериальді бағалау:</w:t>
            </w:r>
            <w:r w:rsidRPr="004912BB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4912BB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Суммативті бағалау:</w:t>
            </w:r>
            <w:r w:rsidR="003F0402" w:rsidRPr="004912BB">
              <w:rPr>
                <w:lang w:val="kk-KZ"/>
              </w:rPr>
              <w:t xml:space="preserve"> сабаққа қатысу</w:t>
            </w:r>
            <w:r w:rsidRPr="004912BB">
              <w:rPr>
                <w:lang w:val="kk-KZ"/>
              </w:rPr>
              <w:t xml:space="preserve"> мен белсенділі</w:t>
            </w:r>
            <w:r w:rsidR="003F0402" w:rsidRPr="004912BB">
              <w:rPr>
                <w:lang w:val="kk-KZ"/>
              </w:rPr>
              <w:t>кті</w:t>
            </w:r>
            <w:r w:rsidRPr="004912BB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77511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4912BB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rStyle w:val="s00mailrucssattributepostfix"/>
              </w:rPr>
              <w:t>(РК</w:t>
            </w:r>
            <w:proofErr w:type="gramStart"/>
            <w:r w:rsidRPr="004912BB">
              <w:rPr>
                <w:rStyle w:val="s00mailrucssattributepostfix"/>
              </w:rPr>
              <w:t>1</w:t>
            </w:r>
            <w:proofErr w:type="gramEnd"/>
            <w:r w:rsidRPr="004912BB">
              <w:rPr>
                <w:rStyle w:val="s00mailrucssattributepostfix"/>
              </w:rPr>
              <w:t>+МТ+РК2/3)х0,6+(ИЭх0,4).</w:t>
            </w:r>
          </w:p>
        </w:tc>
      </w:tr>
      <w:tr w:rsidR="00425F15" w:rsidRPr="00425F15" w:rsidTr="00425F15">
        <w:trPr>
          <w:gridBefore w:val="2"/>
          <w:gridAfter w:val="12"/>
          <w:wBefore w:w="72" w:type="dxa"/>
          <w:wAfter w:w="7829" w:type="dxa"/>
          <w:trHeight w:val="517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425F15" w:rsidTr="00425F15">
        <w:trPr>
          <w:gridBefore w:val="2"/>
          <w:gridAfter w:val="12"/>
          <w:wBefore w:w="72" w:type="dxa"/>
          <w:wAfter w:w="7829" w:type="dxa"/>
          <w:trHeight w:val="517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25F15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8E39E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425F15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C4495C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C4495C">
              <w:rPr>
                <w:b/>
                <w:lang w:eastAsia="en-US"/>
              </w:rPr>
              <w:t>Максимал</w:t>
            </w:r>
            <w:proofErr w:type="spellEnd"/>
            <w:r w:rsidRPr="00C4495C">
              <w:rPr>
                <w:b/>
                <w:lang w:val="kk-KZ" w:eastAsia="en-US"/>
              </w:rPr>
              <w:t xml:space="preserve">ды </w:t>
            </w:r>
            <w:r w:rsidRPr="00C4495C">
              <w:rPr>
                <w:b/>
                <w:lang w:eastAsia="en-US"/>
              </w:rPr>
              <w:t>балл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4912BB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4912BB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Тарихи жады негізінде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гі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"Қазақ мемлекеттілігінің эволюциясы" тақырыбы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бойынша рефлексия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лық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4912BB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4912BB" w:rsidRDefault="00C47D9B" w:rsidP="00577511">
            <w:pPr>
              <w:rPr>
                <w:color w:val="000000"/>
                <w:sz w:val="28"/>
                <w:szCs w:val="28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Қазақстандағы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тәуелсіздіктің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тарихи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алғышарттары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ұлттық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мемлекет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құру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идеяларының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кезеңдері.</w:t>
            </w:r>
          </w:p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ын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ың қызметі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BE1C19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1921-1922 жж.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, 1931-1933 жж.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аштық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тар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: құжаттар,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контент- талдау дайындау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4912BB" w:rsidRDefault="00695068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 xml:space="preserve">күштеп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4912BB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тың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реформалар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ға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4912BB" w:rsidRDefault="006A2BAA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color w:val="000000"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4912BB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Қазақстандағы орталыққа карсы күштер мен ұлттық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сананың өсуі.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Келесі тақырып бой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4912BB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4912BB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4912BB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4912BB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4912BB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ғаюы.</w:t>
            </w:r>
            <w:r w:rsidRPr="004912BB">
              <w:rPr>
                <w:rFonts w:eastAsia="Calibr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4912BB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 АБ (</w:t>
            </w:r>
            <w:r w:rsidRPr="004912BB">
              <w:rPr>
                <w:b/>
                <w:sz w:val="28"/>
                <w:szCs w:val="28"/>
                <w:lang w:val="en-US" w:eastAsia="en-US"/>
              </w:rPr>
              <w:t>M</w:t>
            </w:r>
            <w:r w:rsidRPr="004912BB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4912BB" w:rsidRDefault="001A6629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4912BB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4912BB" w:rsidRDefault="003A4A37" w:rsidP="00577511">
            <w:pPr>
              <w:rPr>
                <w:b/>
                <w:color w:val="FF0000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4912BB">
              <w:rPr>
                <w:color w:val="000000"/>
                <w:sz w:val="28"/>
                <w:szCs w:val="28"/>
                <w:lang w:val="kk-KZ"/>
              </w:rPr>
              <w:t>арихи дәстүрлер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) мен жазбаша тарихнаманы (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4912BB">
              <w:rPr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4912BB" w:rsidRDefault="003A4A37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4912BB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"Ұлт К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рефлексиялық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4912BB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Жоба дайындау:"Рухани ж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4912BB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4912BB" w:rsidRDefault="008E39EB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>
        <w:rPr>
          <w:sz w:val="28"/>
          <w:szCs w:val="28"/>
          <w:lang w:val="kk-KZ"/>
        </w:rPr>
        <w:t xml:space="preserve">           </w:t>
      </w:r>
      <w:r w:rsidR="008861A6" w:rsidRPr="004912BB">
        <w:rPr>
          <w:sz w:val="28"/>
          <w:szCs w:val="28"/>
          <w:lang w:val="kk-KZ"/>
        </w:rPr>
        <w:t>М.С.</w:t>
      </w:r>
      <w:r w:rsidRPr="004912BB">
        <w:rPr>
          <w:sz w:val="28"/>
          <w:szCs w:val="28"/>
          <w:lang w:val="kk-KZ"/>
        </w:rPr>
        <w:t>Ноғайбаева</w:t>
      </w:r>
    </w:p>
    <w:p w:rsidR="008E39EB" w:rsidRPr="004912BB" w:rsidRDefault="008861A6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Методбюро </w:t>
      </w:r>
      <w:r w:rsidR="008E39EB" w:rsidRPr="004912BB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4912BB">
        <w:rPr>
          <w:sz w:val="28"/>
          <w:szCs w:val="28"/>
          <w:lang w:val="kk-KZ"/>
        </w:rPr>
        <w:t xml:space="preserve">     </w:t>
      </w:r>
      <w:r w:rsidRPr="004912BB">
        <w:rPr>
          <w:sz w:val="28"/>
          <w:szCs w:val="28"/>
          <w:lang w:val="kk-KZ"/>
        </w:rPr>
        <w:t>Ұ.М.</w:t>
      </w:r>
      <w:r w:rsidR="008E39EB" w:rsidRPr="004912BB">
        <w:rPr>
          <w:sz w:val="28"/>
          <w:szCs w:val="28"/>
          <w:lang w:val="kk-KZ"/>
        </w:rPr>
        <w:t>Джолдыбаева</w:t>
      </w:r>
    </w:p>
    <w:p w:rsidR="008D56CC" w:rsidRDefault="008E39EB" w:rsidP="008D56CC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4912BB">
        <w:rPr>
          <w:sz w:val="28"/>
          <w:szCs w:val="28"/>
          <w:lang w:val="kk-KZ"/>
        </w:rPr>
        <w:t xml:space="preserve">        </w:t>
      </w:r>
      <w:r w:rsidR="008D56CC">
        <w:rPr>
          <w:sz w:val="28"/>
          <w:szCs w:val="28"/>
          <w:lang w:val="kk-KZ"/>
        </w:rPr>
        <w:t xml:space="preserve">  </w:t>
      </w:r>
      <w:r w:rsidR="008861A6" w:rsidRPr="004912BB">
        <w:rPr>
          <w:rFonts w:eastAsia="Calibri"/>
          <w:sz w:val="28"/>
          <w:szCs w:val="28"/>
          <w:lang w:val="kk-KZ"/>
        </w:rPr>
        <w:t>Б.Б.</w:t>
      </w:r>
      <w:r w:rsidRPr="004912BB">
        <w:rPr>
          <w:rFonts w:eastAsia="Calibri"/>
          <w:sz w:val="28"/>
          <w:szCs w:val="28"/>
          <w:lang w:val="kk-KZ"/>
        </w:rPr>
        <w:t>Кәрібаев</w:t>
      </w:r>
    </w:p>
    <w:p w:rsidR="008160AD" w:rsidRPr="008D56CC" w:rsidRDefault="008E39EB" w:rsidP="008D56CC">
      <w:pPr>
        <w:tabs>
          <w:tab w:val="left" w:pos="6840"/>
        </w:tabs>
        <w:jc w:val="both"/>
        <w:rPr>
          <w:sz w:val="28"/>
          <w:szCs w:val="28"/>
          <w:lang w:val="kk-KZ"/>
        </w:rPr>
      </w:pPr>
      <w:r w:rsidRPr="008D56CC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8D56CC" w:rsidRPr="008D56CC">
        <w:rPr>
          <w:sz w:val="28"/>
          <w:szCs w:val="28"/>
          <w:lang w:val="kk-KZ"/>
        </w:rPr>
        <w:t xml:space="preserve">              </w:t>
      </w:r>
      <w:r w:rsidRPr="008D56CC">
        <w:rPr>
          <w:sz w:val="28"/>
          <w:szCs w:val="28"/>
          <w:lang w:val="kk-KZ"/>
        </w:rPr>
        <w:t>А.Т.Ахметжанов</w:t>
      </w:r>
      <w:r w:rsidR="008861A6" w:rsidRPr="008D56CC">
        <w:rPr>
          <w:sz w:val="28"/>
          <w:szCs w:val="28"/>
          <w:lang w:val="kk-KZ"/>
        </w:rPr>
        <w:t>а</w:t>
      </w:r>
    </w:p>
    <w:p w:rsidR="008D56CC" w:rsidRPr="008D56CC" w:rsidRDefault="008D56CC" w:rsidP="008D56CC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8D56CC">
        <w:rPr>
          <w:sz w:val="28"/>
          <w:szCs w:val="28"/>
          <w:lang w:val="kk-KZ"/>
        </w:rPr>
        <w:t xml:space="preserve">Семинар                                                                           К.Қ. Қабдолдина </w:t>
      </w:r>
    </w:p>
    <w:sectPr w:rsidR="008D56CC" w:rsidRPr="008D56CC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EB"/>
    <w:rsid w:val="00005C06"/>
    <w:rsid w:val="00090CBF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77511"/>
    <w:rsid w:val="0059557E"/>
    <w:rsid w:val="005956B1"/>
    <w:rsid w:val="005F22FC"/>
    <w:rsid w:val="00636273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7D6A88"/>
    <w:rsid w:val="008160AD"/>
    <w:rsid w:val="008245BF"/>
    <w:rsid w:val="008430F6"/>
    <w:rsid w:val="00867984"/>
    <w:rsid w:val="00873B1C"/>
    <w:rsid w:val="008861A6"/>
    <w:rsid w:val="008D56CC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3D44"/>
    <w:rsid w:val="00C4495C"/>
    <w:rsid w:val="00C47D9B"/>
    <w:rsid w:val="00C91676"/>
    <w:rsid w:val="00DC7F47"/>
    <w:rsid w:val="00DD3CFE"/>
    <w:rsid w:val="00E2663E"/>
    <w:rsid w:val="00E52C15"/>
    <w:rsid w:val="00E570F4"/>
    <w:rsid w:val="00F01A31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  <w:style w:type="character" w:customStyle="1" w:styleId="UnresolvedMention">
    <w:name w:val="Unresolved Mention"/>
    <w:basedOn w:val="a0"/>
    <w:uiPriority w:val="99"/>
    <w:semiHidden/>
    <w:unhideWhenUsed/>
    <w:rsid w:val="00C43D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  <w:style w:type="character" w:customStyle="1" w:styleId="UnresolvedMention">
    <w:name w:val="Unresolved Mention"/>
    <w:basedOn w:val="a0"/>
    <w:uiPriority w:val="99"/>
    <w:semiHidden/>
    <w:unhideWhenUsed/>
    <w:rsid w:val="00C4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erim.kabdoldina@mail.ru" TargetMode="External"/><Relationship Id="rId12" Type="http://schemas.openxmlformats.org/officeDocument/2006/relationships/hyperlink" Target="http://www.ncai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kcntidad.k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korda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orda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1EE1-8048-4192-B776-271C8FDB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3</cp:revision>
  <cp:lastPrinted>2019-09-09T15:29:00Z</cp:lastPrinted>
  <dcterms:created xsi:type="dcterms:W3CDTF">2020-01-10T03:47:00Z</dcterms:created>
  <dcterms:modified xsi:type="dcterms:W3CDTF">2020-10-05T17:58:00Z</dcterms:modified>
</cp:coreProperties>
</file>